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92" w:rsidRDefault="006D4B92" w:rsidP="006D4B92">
      <w:pPr>
        <w:autoSpaceDN w:val="0"/>
        <w:ind w:right="45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СОВЕТ ДЕПУТАТОВ МУНИЦИПАЛЬНОГО ОБРАЗОВАНИЯ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«</w:t>
      </w:r>
      <w:r w:rsidR="00CB412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СТАРОСАХЧИНСКОЕ 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СЕЛЬСКОЕ ПОСЕЛЕНИЕ»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МЕЛЕКЕССКОГО РАЙОНА УЛЬЯНОВСКОЙ ОБЛАСТИ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Е Ш Е Н И Е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6D4B92" w:rsidRDefault="00A108D8" w:rsidP="006D4B92">
      <w:pPr>
        <w:widowControl/>
        <w:autoSpaceDN w:val="0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21.10.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2022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 xml:space="preserve">   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 xml:space="preserve">              №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57/143</w:t>
      </w:r>
    </w:p>
    <w:p w:rsidR="006D4B92" w:rsidRDefault="006D4B92" w:rsidP="008256C5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kern w:val="3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kern w:val="3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/>
          <w:kern w:val="3"/>
          <w:szCs w:val="20"/>
          <w:lang w:eastAsia="ru-RU"/>
        </w:rPr>
        <w:t xml:space="preserve">. </w:t>
      </w:r>
      <w:r w:rsidR="00D729BA">
        <w:rPr>
          <w:rFonts w:ascii="Times New Roman" w:eastAsia="Times New Roman" w:hAnsi="Times New Roman"/>
          <w:kern w:val="3"/>
          <w:szCs w:val="20"/>
          <w:lang w:eastAsia="ru-RU"/>
        </w:rPr>
        <w:t xml:space="preserve">Старая </w:t>
      </w:r>
      <w:proofErr w:type="spellStart"/>
      <w:r w:rsidR="00D729BA">
        <w:rPr>
          <w:rFonts w:ascii="Times New Roman" w:eastAsia="Times New Roman" w:hAnsi="Times New Roman"/>
          <w:kern w:val="3"/>
          <w:szCs w:val="20"/>
          <w:lang w:eastAsia="ru-RU"/>
        </w:rPr>
        <w:t>Сахча</w:t>
      </w:r>
      <w:proofErr w:type="spellEnd"/>
    </w:p>
    <w:p w:rsidR="006D4B92" w:rsidRDefault="006D4B92" w:rsidP="006D4B92">
      <w:pPr>
        <w:widowControl/>
        <w:autoSpaceDN w:val="0"/>
        <w:textAlignment w:val="baseline"/>
        <w:rPr>
          <w:rFonts w:ascii="Courier New" w:eastAsia="Times New Roman" w:hAnsi="Courier New"/>
          <w:kern w:val="3"/>
          <w:szCs w:val="20"/>
          <w:lang w:eastAsia="ru-RU"/>
        </w:rPr>
      </w:pPr>
      <w:r>
        <w:rPr>
          <w:rFonts w:ascii="Times New Roman" w:eastAsia="Times New Roman" w:hAnsi="Times New Roman"/>
          <w:kern w:val="3"/>
          <w:sz w:val="24"/>
          <w:lang w:eastAsia="ru-RU"/>
        </w:rPr>
        <w:t xml:space="preserve"> </w:t>
      </w:r>
    </w:p>
    <w:p w:rsidR="006D4B92" w:rsidRDefault="006D4B92" w:rsidP="008256C5">
      <w:pPr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О внесении изменений в решение Совета депутатов муниципального образования «</w:t>
      </w:r>
      <w:proofErr w:type="spellStart"/>
      <w:r w:rsidR="00CB412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Старосахчинское</w:t>
      </w:r>
      <w:proofErr w:type="spellEnd"/>
      <w:r w:rsidR="00CB412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Мелекесского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района Ульяновской области от</w:t>
      </w:r>
      <w:r w:rsidR="00CB412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20.12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.2021 № </w:t>
      </w:r>
      <w:r w:rsidR="00CB412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47/123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</w:t>
      </w:r>
      <w:r>
        <w:rPr>
          <w:rFonts w:cs="Tahoma"/>
          <w:kern w:val="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на территории муниципального образования</w:t>
      </w:r>
      <w:r w:rsidR="008256C5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«</w:t>
      </w:r>
      <w:proofErr w:type="spellStart"/>
      <w:r w:rsidR="00CB412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Старосахчинское</w:t>
      </w:r>
      <w:proofErr w:type="spellEnd"/>
      <w:r w:rsidR="00CB412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Мелекесского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рай</w:t>
      </w:r>
      <w:bookmarkStart w:id="0" w:name="_GoBack"/>
      <w:bookmarkEnd w:id="0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она</w:t>
      </w:r>
      <w:r w:rsidR="008256C5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Ульяновской области»</w:t>
      </w:r>
    </w:p>
    <w:p w:rsidR="006D4B92" w:rsidRDefault="006D4B92" w:rsidP="006D4B92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6D4B92" w:rsidRDefault="006D4B92" w:rsidP="006D4B92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соответствии с пунктом 19 части 1 статьи 14 Федерального закона от 06.Э10.2003 № 131-ФЗ «Об общих принципах организации местного самоуправления в Российской Федерации»,  </w:t>
      </w:r>
      <w:r w:rsidR="008256C5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со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E0544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статьей 45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Федеральн</w:t>
      </w:r>
      <w:r w:rsidR="00E0544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закон</w:t>
      </w:r>
      <w:r w:rsidR="00E0544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</w:t>
      </w:r>
      <w:proofErr w:type="spellStart"/>
      <w:r w:rsidR="00CB41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Старосахчинское</w:t>
      </w:r>
      <w:proofErr w:type="spellEnd"/>
      <w:r w:rsidR="00CB41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Мелекесского</w:t>
      </w:r>
      <w:proofErr w:type="spell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района Ульяновской области, Совет депутатов муниципального образования «</w:t>
      </w:r>
      <w:proofErr w:type="spellStart"/>
      <w:r w:rsidR="00CB41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Старосахчинское</w:t>
      </w:r>
      <w:proofErr w:type="spellEnd"/>
      <w:r w:rsidR="00CB41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Мелекесского</w:t>
      </w:r>
      <w:proofErr w:type="spell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района Ульяновской области четвертого созыва </w:t>
      </w: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е ш и л:</w:t>
      </w:r>
    </w:p>
    <w:p w:rsidR="006D4B92" w:rsidRPr="006D4B92" w:rsidRDefault="006D4B92" w:rsidP="006D4B92">
      <w:pPr>
        <w:autoSpaceDN w:val="0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1. Внести изменения в решение Совета депутатов муниципального образования «</w:t>
      </w:r>
      <w:proofErr w:type="spellStart"/>
      <w:r w:rsidR="00CB41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Старосахчинское</w:t>
      </w:r>
      <w:proofErr w:type="spellEnd"/>
      <w:r w:rsidR="00CB41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» </w:t>
      </w:r>
      <w:proofErr w:type="spellStart"/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района Ульяновской области </w:t>
      </w:r>
      <w:r w:rsidR="00D729BA" w:rsidRPr="00D729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от 20.12.2021 № 47/123 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</w:t>
      </w:r>
      <w:r w:rsidRPr="006D4B92">
        <w:rPr>
          <w:rFonts w:cs="Tahoma"/>
          <w:kern w:val="3"/>
          <w:sz w:val="24"/>
          <w:lang w:eastAsia="ru-RU" w:bidi="ru-RU"/>
        </w:rPr>
        <w:t xml:space="preserve"> 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на территории муниципального образования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«</w:t>
      </w:r>
      <w:proofErr w:type="spellStart"/>
      <w:r w:rsidR="00CB41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Старосахчинское</w:t>
      </w:r>
      <w:proofErr w:type="spellEnd"/>
      <w:r w:rsidR="00CB41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» </w:t>
      </w:r>
      <w:proofErr w:type="spellStart"/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района Ульяновской области»</w:t>
      </w:r>
      <w:r w:rsidR="00E0544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</w:p>
    <w:p w:rsidR="006D4B92" w:rsidRDefault="00546FA3" w:rsidP="006D4B92">
      <w:pPr>
        <w:autoSpaceDN w:val="0"/>
        <w:ind w:firstLine="709"/>
        <w:jc w:val="both"/>
        <w:textAlignment w:val="baseline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>
        <w:rPr>
          <w:rFonts w:ascii="PT Astra Serif" w:hAnsi="PT Astra Serif" w:cs="Tahoma"/>
          <w:kern w:val="3"/>
          <w:sz w:val="28"/>
          <w:szCs w:val="28"/>
          <w:lang w:eastAsia="ru-RU" w:bidi="ru-RU"/>
        </w:rPr>
        <w:t xml:space="preserve">1.1 </w:t>
      </w:r>
      <w:r w:rsidR="00E05444" w:rsidRPr="00E05444">
        <w:rPr>
          <w:rFonts w:ascii="PT Astra Serif" w:hAnsi="PT Astra Serif" w:cs="Tahoma"/>
          <w:kern w:val="3"/>
          <w:sz w:val="28"/>
          <w:szCs w:val="28"/>
          <w:lang w:eastAsia="ru-RU" w:bidi="ru-RU"/>
        </w:rPr>
        <w:t>подпункт 2.2.1 пункта 2.2.раздела 2 «</w:t>
      </w:r>
      <w:r w:rsidR="00E05444" w:rsidRPr="00E05444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Порядок организации и осуществления муниципального контроля в сфере благоустройства»</w:t>
      </w:r>
      <w:r w:rsidR="00E05444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дополнить абзацем 5 следующего содержания:</w:t>
      </w:r>
    </w:p>
    <w:p w:rsidR="00E05444" w:rsidRDefault="00E05444" w:rsidP="00E0544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E05444">
        <w:rPr>
          <w:rFonts w:ascii="Times New Roman" w:hAnsi="Times New Roman"/>
          <w:kern w:val="3"/>
          <w:sz w:val="28"/>
          <w:szCs w:val="28"/>
          <w:lang w:eastAsia="ru-RU" w:bidi="ru-RU"/>
        </w:rPr>
        <w:t>«;</w:t>
      </w:r>
      <w:r w:rsidR="00D131C2">
        <w:rPr>
          <w:rFonts w:ascii="Times New Roman" w:hAnsi="Times New Roman"/>
          <w:kern w:val="3"/>
          <w:sz w:val="28"/>
          <w:szCs w:val="28"/>
          <w:lang w:eastAsia="ru-RU" w:bidi="ru-RU"/>
        </w:rPr>
        <w:t xml:space="preserve"> </w:t>
      </w:r>
      <w:r w:rsidRPr="00E05444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объявление предостережения</w:t>
      </w:r>
      <w:r w:rsidR="00546FA3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»;</w:t>
      </w:r>
    </w:p>
    <w:p w:rsidR="00546FA3" w:rsidRDefault="00546FA3" w:rsidP="00E0544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546FA3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2</w:t>
      </w:r>
      <w:r w:rsidRPr="00546FA3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.  раздел 2 дополнить частью 2.30. следующего содержания:</w:t>
      </w:r>
    </w:p>
    <w:p w:rsidR="00546FA3" w:rsidRPr="00546FA3" w:rsidRDefault="00546FA3" w:rsidP="00546FA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Tahoma"/>
          <w:kern w:val="3"/>
          <w:sz w:val="28"/>
          <w:szCs w:val="28"/>
          <w:lang w:eastAsia="ru-RU" w:bidi="ru-RU"/>
        </w:rPr>
      </w:pP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>«2.30. Индикаторы риска:</w:t>
      </w:r>
    </w:p>
    <w:p w:rsidR="00546FA3" w:rsidRPr="00546FA3" w:rsidRDefault="00546FA3" w:rsidP="00546FA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Tahoma"/>
          <w:kern w:val="3"/>
          <w:sz w:val="28"/>
          <w:szCs w:val="28"/>
          <w:lang w:eastAsia="ru-RU" w:bidi="ru-RU"/>
        </w:rPr>
      </w:pP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>1)</w:t>
      </w: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ab/>
        <w:t>Размещение отходов, за исключением специально отведенных мест и контейнеров для сбора отходов, загрязнение территории горюче-смазочными материалами, нефтепродуктами, организация несанкционированных свалок отходов;</w:t>
      </w:r>
    </w:p>
    <w:p w:rsidR="00546FA3" w:rsidRPr="00546FA3" w:rsidRDefault="00546FA3" w:rsidP="00546FA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Tahoma"/>
          <w:kern w:val="3"/>
          <w:sz w:val="28"/>
          <w:szCs w:val="28"/>
          <w:lang w:eastAsia="ru-RU" w:bidi="ru-RU"/>
        </w:rPr>
      </w:pP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>2)</w:t>
      </w: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ab/>
        <w:t xml:space="preserve">Сброс бытовых сточных вод в водоотводящие канавы, кюветы, на рельеф, в колодцы инженерных сетей; разлив жидких коммунальных и промышленных отходов, технических жидкостей (нефтепродуктов, химических веществ и т.п.) на рельеф местности, в сети ливневой </w:t>
      </w: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lastRenderedPageBreak/>
        <w:t>канализации, а также в сети фекальной канализации в неустановленных местах;</w:t>
      </w:r>
    </w:p>
    <w:p w:rsidR="00546FA3" w:rsidRPr="00546FA3" w:rsidRDefault="00546FA3" w:rsidP="00546FA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Tahoma"/>
          <w:kern w:val="3"/>
          <w:sz w:val="28"/>
          <w:szCs w:val="28"/>
          <w:lang w:eastAsia="ru-RU" w:bidi="ru-RU"/>
        </w:rPr>
      </w:pP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>3)</w:t>
      </w: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ab/>
        <w:t>Размещение рекламных и информационных конструкций на зеленых насаждениях, водосточных трубах, уличных ограждениях, опорах уличного освещения, опорах контактной сети, трансформаторных подстанциях, на асфальтовых и плиточных покрытиях и иных не отведенных для этих целей местах;</w:t>
      </w:r>
    </w:p>
    <w:p w:rsidR="00546FA3" w:rsidRPr="00546FA3" w:rsidRDefault="00546FA3" w:rsidP="00546FA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Tahoma"/>
          <w:kern w:val="3"/>
          <w:sz w:val="28"/>
          <w:szCs w:val="28"/>
          <w:lang w:eastAsia="ru-RU" w:bidi="ru-RU"/>
        </w:rPr>
      </w:pP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>4)</w:t>
      </w: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ab/>
        <w:t xml:space="preserve">Транспортировка грузов волоком, перегонка самоходных машин на </w:t>
      </w:r>
      <w:proofErr w:type="spellStart"/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>гусенечном</w:t>
      </w:r>
      <w:proofErr w:type="spellEnd"/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 xml:space="preserve"> ходу по улицам, покрытым асфальтом;</w:t>
      </w:r>
    </w:p>
    <w:p w:rsidR="00546FA3" w:rsidRPr="00E05444" w:rsidRDefault="00546FA3" w:rsidP="00546FA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Tahoma"/>
          <w:kern w:val="3"/>
          <w:sz w:val="28"/>
          <w:szCs w:val="28"/>
          <w:lang w:eastAsia="ru-RU" w:bidi="ru-RU"/>
        </w:rPr>
      </w:pP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>5)</w:t>
      </w:r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ab/>
        <w:t xml:space="preserve">Перевозка сыпучих, пылевидных грузов, растворов, листвы, отходов без покрытия брезентом или другим материалом, исключающим </w:t>
      </w:r>
      <w:proofErr w:type="spellStart"/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>загрезнение</w:t>
      </w:r>
      <w:proofErr w:type="spellEnd"/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 xml:space="preserve"> дорог, жидких грузов в не оборудованных для этих целей машинах</w:t>
      </w:r>
      <w:proofErr w:type="gramStart"/>
      <w:r w:rsidRPr="00546FA3">
        <w:rPr>
          <w:rFonts w:ascii="PT Astra Serif" w:hAnsi="PT Astra Serif" w:cs="Tahoma"/>
          <w:kern w:val="3"/>
          <w:sz w:val="28"/>
          <w:szCs w:val="28"/>
          <w:lang w:eastAsia="ru-RU" w:bidi="ru-RU"/>
        </w:rPr>
        <w:t>.».</w:t>
      </w:r>
      <w:proofErr w:type="gramEnd"/>
    </w:p>
    <w:p w:rsidR="00546FA3" w:rsidRDefault="00546FA3" w:rsidP="00D131C2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546FA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2. Настоящее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решение</w:t>
      </w:r>
      <w:r w:rsidRPr="00546FA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вступает в силу на следующий день после его официального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обнародования</w:t>
      </w:r>
      <w:r w:rsidRPr="00546FA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подлежит размещению в официальном сетевом издании муниципального образования «</w:t>
      </w:r>
      <w:proofErr w:type="spellStart"/>
      <w:r w:rsidRPr="00546FA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Мелекесский</w:t>
      </w:r>
      <w:proofErr w:type="spellEnd"/>
      <w:r w:rsidRPr="00546FA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район» Ульяновской области (melekess-pressa.ru), а  также на официальном сайте администрации муниципального образования «</w:t>
      </w:r>
      <w:proofErr w:type="spellStart"/>
      <w:r w:rsidRPr="00546FA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Старосахчинское</w:t>
      </w:r>
      <w:proofErr w:type="spellEnd"/>
      <w:r w:rsidRPr="00546FA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 w:rsidRPr="00546FA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546FA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района Ульяновской области в информационно-телекоммуникационной сети Интернет (st-sahcha-vestnik.ru).</w:t>
      </w:r>
    </w:p>
    <w:p w:rsidR="00D131C2" w:rsidRDefault="00E05444" w:rsidP="00D131C2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</w:t>
      </w: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. Контроль исполнения настоящего решения </w:t>
      </w:r>
      <w:r w:rsidRPr="00A95D5A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оставляю за собой</w:t>
      </w: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8256C5" w:rsidRDefault="008256C5" w:rsidP="00D131C2">
      <w:p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546FA3" w:rsidRDefault="00546FA3" w:rsidP="00D131C2">
      <w:p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546FA3" w:rsidRDefault="00546FA3" w:rsidP="00D131C2">
      <w:p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E05444" w:rsidRPr="00A95D5A" w:rsidRDefault="00E05444" w:rsidP="00D131C2">
      <w:p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Глава муниципального образования</w:t>
      </w:r>
    </w:p>
    <w:p w:rsidR="00E05444" w:rsidRPr="00A95D5A" w:rsidRDefault="00E05444" w:rsidP="00E05444">
      <w:pPr>
        <w:widowControl/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«</w:t>
      </w:r>
      <w:proofErr w:type="spellStart"/>
      <w:r w:rsidR="00CB41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Старосахчинское</w:t>
      </w:r>
      <w:proofErr w:type="spellEnd"/>
      <w:r w:rsidR="00CB41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</w:t>
      </w: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»           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</w:t>
      </w: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D729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К.В. Мороз</w:t>
      </w:r>
      <w:r w:rsidR="008256C5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</w:t>
      </w:r>
    </w:p>
    <w:p w:rsidR="009035E6" w:rsidRDefault="009035E6"/>
    <w:sectPr w:rsidR="0090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9D"/>
    <w:rsid w:val="00546FA3"/>
    <w:rsid w:val="006A6618"/>
    <w:rsid w:val="006D4B92"/>
    <w:rsid w:val="008256C5"/>
    <w:rsid w:val="009035E6"/>
    <w:rsid w:val="009A1DD7"/>
    <w:rsid w:val="00A108D8"/>
    <w:rsid w:val="00CB4126"/>
    <w:rsid w:val="00D131C2"/>
    <w:rsid w:val="00D729BA"/>
    <w:rsid w:val="00DE0A9D"/>
    <w:rsid w:val="00E0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9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6D4B92"/>
    <w:pPr>
      <w:autoSpaceDE w:val="0"/>
    </w:pPr>
    <w:rPr>
      <w:rFonts w:eastAsia="Arial" w:cs="Arial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9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6D4B92"/>
    <w:pPr>
      <w:autoSpaceDE w:val="0"/>
    </w:pPr>
    <w:rPr>
      <w:rFonts w:eastAsia="Arial" w:cs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4</cp:revision>
  <cp:lastPrinted>2022-10-27T04:46:00Z</cp:lastPrinted>
  <dcterms:created xsi:type="dcterms:W3CDTF">2022-05-06T11:03:00Z</dcterms:created>
  <dcterms:modified xsi:type="dcterms:W3CDTF">2022-10-27T07:02:00Z</dcterms:modified>
</cp:coreProperties>
</file>